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99.999999999998" w:type="dxa"/>
        <w:jc w:val="left"/>
        <w:tblInd w:w="-115.0" w:type="dxa"/>
        <w:tblLayout w:type="fixed"/>
        <w:tblLook w:val="0400"/>
      </w:tblPr>
      <w:tblGrid>
        <w:gridCol w:w="1436"/>
        <w:gridCol w:w="976"/>
        <w:gridCol w:w="976"/>
        <w:gridCol w:w="976"/>
        <w:gridCol w:w="676"/>
        <w:gridCol w:w="476"/>
        <w:gridCol w:w="976"/>
        <w:gridCol w:w="1316"/>
        <w:gridCol w:w="1136"/>
        <w:gridCol w:w="976"/>
        <w:gridCol w:w="976"/>
        <w:gridCol w:w="976"/>
        <w:gridCol w:w="976"/>
        <w:gridCol w:w="976"/>
        <w:gridCol w:w="976"/>
        <w:tblGridChange w:id="0">
          <w:tblGrid>
            <w:gridCol w:w="1436"/>
            <w:gridCol w:w="976"/>
            <w:gridCol w:w="976"/>
            <w:gridCol w:w="976"/>
            <w:gridCol w:w="676"/>
            <w:gridCol w:w="476"/>
            <w:gridCol w:w="976"/>
            <w:gridCol w:w="1316"/>
            <w:gridCol w:w="1136"/>
            <w:gridCol w:w="976"/>
            <w:gridCol w:w="976"/>
            <w:gridCol w:w="976"/>
            <w:gridCol w:w="976"/>
            <w:gridCol w:w="976"/>
            <w:gridCol w:w="97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-3174</wp:posOffset>
                  </wp:positionV>
                  <wp:extent cx="1737360" cy="1470660"/>
                  <wp:effectExtent b="0" l="0" r="0" t="0"/>
                  <wp:wrapNone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47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2"/>
              <w:tblW w:w="1220.0" w:type="dxa"/>
              <w:jc w:val="left"/>
              <w:tblLayout w:type="fixed"/>
              <w:tblLook w:val="0400"/>
            </w:tblPr>
            <w:tblGrid>
              <w:gridCol w:w="1220"/>
              <w:tblGridChange w:id="0">
                <w:tblGrid>
                  <w:gridCol w:w="1220"/>
                </w:tblGrid>
              </w:tblGridChange>
            </w:tblGrid>
            <w:tr>
              <w:trPr>
                <w:cantSplit w:val="0"/>
                <w:trHeight w:val="28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vAlign w:val="bottom"/>
                </w:tcPr>
                <w:p w:rsidR="00000000" w:rsidDel="00000000" w:rsidP="00000000" w:rsidRDefault="00000000" w:rsidRPr="00000000" w14:paraId="00000003">
                  <w:pPr>
                    <w:spacing w:after="0" w:line="240" w:lineRule="auto"/>
                    <w:rPr>
                      <w:rFonts w:ascii="Calibri" w:cs="Calibri" w:eastAsia="Calibri" w:hAnsi="Calibri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Student Athlete Conflict Contract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Please read the contract carefully before signing.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This contract is to ensure the best outcome for the student athlete that wants to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participate in more than 1 athletic or activity group at the same time. This is to inform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both sponsor or coach on the student athlete's preferen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Possible conflicts and resolutions: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Practice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Practice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Practice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4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Regular Season Competition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5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City/Conference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8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District/Regional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10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State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Conflict  11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National Competition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Please list all major events or competitions below in chronological order.  Please state which event or competition you will be attending.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Activity/Sport 1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Activity/Sport 2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Event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Event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1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Print Student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Student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Parent/Guardian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Signature Activity/Sport Coach/Sponsor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Signature Activity/Sport Coach/Sponsor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I have completed the conflict contract to the best of my ability.  I understand that there may be some special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circumstances that may require a change in the contract.  If that should occur, there will be a meeting between myself, guardian/parent, sponsor/coach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and Activity/Athletic Director.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4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B280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B280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vVlejXO/8AGK3MgxbQprL6W6Gw==">CgMxLjA4AHIhMVF0WEJJSXRrcEMwNVJvUjlFZDN2TWtiNGExaF9lRV9H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2018-07-10T21:07:00Z</dcterms:created>
  <dc:creator>MAY, TUNISIA</dc:creator>
</cp:coreProperties>
</file>